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9" w:tblpY="2"/>
        <w:tblW w:w="5000" w:type="pct"/>
        <w:tblLook w:val="01E0"/>
      </w:tblPr>
      <w:tblGrid>
        <w:gridCol w:w="3844"/>
        <w:gridCol w:w="3576"/>
        <w:gridCol w:w="1911"/>
      </w:tblGrid>
      <w:tr w:rsidR="00B71501" w:rsidTr="00B71501">
        <w:tc>
          <w:tcPr>
            <w:tcW w:w="5000" w:type="pct"/>
            <w:gridSpan w:val="3"/>
            <w:vAlign w:val="center"/>
            <w:hideMark/>
          </w:tcPr>
          <w:p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Mr. P.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Skeggs</w:t>
            </w:r>
            <w:proofErr w:type="spellEnd"/>
            <w:r>
              <w:rPr>
                <w:spacing w:val="0"/>
                <w:sz w:val="18"/>
                <w:szCs w:val="18"/>
                <w:lang w:eastAsia="en-GB"/>
              </w:rPr>
              <w:t xml:space="preserve"> Secretary </w:t>
            </w:r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8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7977"/>
      </w:tblGrid>
      <w:tr w:rsidR="00B71501" w:rsidRPr="00547DCB" w:rsidTr="00EC4949">
        <w:trPr>
          <w:trHeight w:val="1693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9A5109">
        <w:rPr>
          <w:rFonts w:ascii="Arial" w:hAnsi="Arial" w:cs="Arial"/>
          <w:bCs/>
          <w:sz w:val="18"/>
          <w:szCs w:val="18"/>
        </w:rPr>
        <w:t>British Gas International Meet</w:t>
      </w:r>
      <w:r w:rsidR="00EC4949">
        <w:rPr>
          <w:rFonts w:ascii="Arial" w:hAnsi="Arial" w:cs="Arial"/>
          <w:bCs/>
          <w:sz w:val="18"/>
          <w:szCs w:val="18"/>
        </w:rPr>
        <w:t xml:space="preserve"> to be held at the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Manchester Aquatics Centre on </w:t>
      </w:r>
      <w:r w:rsidR="009A5109" w:rsidRPr="009A5109">
        <w:rPr>
          <w:rFonts w:ascii="Arial" w:hAnsi="Arial" w:cs="Arial"/>
          <w:bCs/>
          <w:sz w:val="18"/>
          <w:szCs w:val="18"/>
        </w:rPr>
        <w:t>24</w:t>
      </w:r>
      <w:r w:rsidR="009A5109">
        <w:rPr>
          <w:rFonts w:ascii="Arial" w:hAnsi="Arial" w:cs="Arial"/>
          <w:bCs/>
          <w:sz w:val="18"/>
          <w:szCs w:val="18"/>
        </w:rPr>
        <w:t>-28</w:t>
      </w:r>
      <w:r w:rsidR="009A5109" w:rsidRPr="009A510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9A5109">
        <w:rPr>
          <w:rFonts w:ascii="Arial" w:hAnsi="Arial" w:cs="Arial"/>
          <w:bCs/>
          <w:sz w:val="18"/>
          <w:szCs w:val="18"/>
        </w:rPr>
        <w:t xml:space="preserve"> June</w:t>
      </w:r>
      <w:r w:rsidRPr="00B71501">
        <w:rPr>
          <w:rFonts w:ascii="Arial" w:hAnsi="Arial" w:cs="Arial"/>
          <w:bCs/>
          <w:sz w:val="18"/>
          <w:szCs w:val="18"/>
        </w:rPr>
        <w:t xml:space="preserve">. </w:t>
      </w:r>
      <w:r w:rsidR="00B71501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9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9A5109">
        <w:rPr>
          <w:rFonts w:ascii="Arial" w:hAnsi="Arial" w:cs="Arial"/>
          <w:bCs/>
          <w:sz w:val="18"/>
          <w:szCs w:val="18"/>
        </w:rPr>
        <w:t xml:space="preserve">or on </w:t>
      </w:r>
      <w:hyperlink r:id="rId10" w:history="1">
        <w:r w:rsidR="009A5109" w:rsidRPr="00B96280">
          <w:rPr>
            <w:rStyle w:val="Hyperlink"/>
            <w:rFonts w:ascii="Arial" w:hAnsi="Arial" w:cs="Arial"/>
            <w:bCs/>
            <w:sz w:val="18"/>
            <w:szCs w:val="18"/>
          </w:rPr>
          <w:t>http://www.swimming.org/assets/uploads/events/BGISM_2014_-_Entry_Pack.pdf</w:t>
        </w:r>
      </w:hyperlink>
      <w:r w:rsidR="009A5109">
        <w:rPr>
          <w:rFonts w:ascii="Arial" w:hAnsi="Arial" w:cs="Arial"/>
          <w:bCs/>
          <w:sz w:val="18"/>
          <w:szCs w:val="18"/>
        </w:rPr>
        <w:t xml:space="preserve">  </w:t>
      </w:r>
    </w:p>
    <w:p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  <w:bookmarkStart w:id="0" w:name="_GoBack"/>
      <w:bookmarkEnd w:id="0"/>
    </w:p>
    <w:p w:rsidR="00B71501" w:rsidRPr="00EC4949" w:rsidRDefault="00C447B4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/>
          <w:sz w:val="18"/>
          <w:szCs w:val="18"/>
        </w:rPr>
        <w:t xml:space="preserve">Meg Langley </w:t>
      </w:r>
      <w:r w:rsidR="00DA74FB" w:rsidRPr="00B71501">
        <w:rPr>
          <w:rFonts w:ascii="Arial" w:hAnsi="Arial"/>
          <w:sz w:val="18"/>
          <w:szCs w:val="18"/>
        </w:rPr>
        <w:t xml:space="preserve">(COLSC Gala Secretary), 31 </w:t>
      </w:r>
      <w:proofErr w:type="spellStart"/>
      <w:r w:rsidR="00DA74FB" w:rsidRPr="00B71501">
        <w:rPr>
          <w:rFonts w:ascii="Arial" w:hAnsi="Arial"/>
          <w:sz w:val="18"/>
          <w:szCs w:val="18"/>
        </w:rPr>
        <w:t>Thornfield</w:t>
      </w:r>
      <w:proofErr w:type="spellEnd"/>
      <w:r w:rsidR="00DA74FB" w:rsidRPr="00B71501">
        <w:rPr>
          <w:rFonts w:ascii="Arial" w:hAnsi="Arial"/>
          <w:sz w:val="18"/>
          <w:szCs w:val="18"/>
        </w:rPr>
        <w:t xml:space="preserve"> Road, Thornton, Liverpool L23 9XY by </w:t>
      </w:r>
      <w:r w:rsidR="009A5109">
        <w:rPr>
          <w:rFonts w:ascii="Arial" w:hAnsi="Arial"/>
          <w:b/>
          <w:sz w:val="22"/>
          <w:szCs w:val="22"/>
          <w:u w:val="single"/>
        </w:rPr>
        <w:t>01/06/2014</w:t>
      </w:r>
      <w:r w:rsidR="00DA74FB" w:rsidRPr="00B71501">
        <w:rPr>
          <w:rFonts w:ascii="Arial" w:hAnsi="Arial"/>
          <w:sz w:val="18"/>
          <w:szCs w:val="18"/>
        </w:rPr>
        <w:t>.</w:t>
      </w:r>
      <w:r w:rsidR="00B71501">
        <w:rPr>
          <w:rFonts w:ascii="Arial" w:hAnsi="Arial"/>
          <w:sz w:val="18"/>
          <w:szCs w:val="18"/>
        </w:rPr>
        <w:t xml:space="preserve"> </w:t>
      </w:r>
      <w:r w:rsidR="00DA74FB" w:rsidRPr="00B71501">
        <w:rPr>
          <w:rFonts w:ascii="Arial" w:hAnsi="Arial" w:cs="Arial"/>
          <w:bCs/>
          <w:sz w:val="18"/>
          <w:szCs w:val="18"/>
        </w:rPr>
        <w:t>Thanks, Meg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2316"/>
        <w:gridCol w:w="1233"/>
        <w:gridCol w:w="3611"/>
      </w:tblGrid>
      <w:tr w:rsidR="00B71501" w:rsidRPr="007A3CDF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  <w:gridCol w:w="4962"/>
      </w:tblGrid>
      <w:tr w:rsidR="00B71501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:rsidR="00B71501" w:rsidRPr="00B71501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9A5109">
              <w:rPr>
                <w:rFonts w:ascii="Arial" w:eastAsia="Times New Roman" w:hAnsi="Arial" w:cs="Arial"/>
                <w:b/>
                <w:sz w:val="18"/>
                <w:szCs w:val="18"/>
              </w:rPr>
              <w:t>(50</w:t>
            </w:r>
            <w:r w:rsidR="00B71501" w:rsidRPr="009A5109">
              <w:rPr>
                <w:rFonts w:ascii="Arial" w:eastAsia="Times New Roman" w:hAnsi="Arial" w:cs="Arial"/>
                <w:b/>
                <w:sz w:val="18"/>
                <w:szCs w:val="18"/>
              </w:rPr>
              <w:t>m)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535"/>
        <w:gridCol w:w="684"/>
        <w:gridCol w:w="3451"/>
      </w:tblGrid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(£10.50 per individual)</w:t>
            </w:r>
          </w:p>
          <w:p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:rsidR="00C72062" w:rsidRPr="00100346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sectPr w:rsidR="00C72062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A74FB"/>
    <w:rsid w:val="00100346"/>
    <w:rsid w:val="00176ECD"/>
    <w:rsid w:val="003C5B29"/>
    <w:rsid w:val="003F3642"/>
    <w:rsid w:val="00764584"/>
    <w:rsid w:val="009A5109"/>
    <w:rsid w:val="00B71501"/>
    <w:rsid w:val="00C447B4"/>
    <w:rsid w:val="00C72062"/>
    <w:rsid w:val="00C774E9"/>
    <w:rsid w:val="00DA74FB"/>
    <w:rsid w:val="00DB286C"/>
    <w:rsid w:val="00EC0C33"/>
    <w:rsid w:val="00EC4949"/>
    <w:rsid w:val="00E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wimming.org/assets/uploads/events/BGISM_2014_-_Entry_Pa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s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Matthew</cp:lastModifiedBy>
  <cp:revision>2</cp:revision>
  <cp:lastPrinted>2014-05-15T14:22:00Z</cp:lastPrinted>
  <dcterms:created xsi:type="dcterms:W3CDTF">2014-05-20T19:26:00Z</dcterms:created>
  <dcterms:modified xsi:type="dcterms:W3CDTF">2014-05-20T19:26:00Z</dcterms:modified>
</cp:coreProperties>
</file>